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.NET and software development experience. Experienced designing, building, and stabilizing data-driven systems, integration pipelines, and EDI workflows using C#, ASP.NET, SQL Server, REST APIs, and ANSI X12. Skilled at diagnosing and resolving production issues in SFTP-based integration pipelines, modernizing legacy systems, and improving data reliability for enterprise environments.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ody"/>
      </w:pPr>
      <w:r>
        <w:t xml:space="preserve">C#, .NET Framework, .NET Core, ASP.NET, ADO.NET, REST APIs, VB.NET, IIS, SQL Server, T-SQL, stored procedures, triggers, ANSI X12 EDI (210, 204, 214, 990), XML, JSON, SFTP, Altova MapForce, PartnerLinQ, Git, Swagger (inspection/testing), Microservices (production experience), Azure SQL, Azure Service Bus, Postman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Designed and supported SFTP-based integration pipelines; diagnosed and resolved production issues to reduce disruptions to critical workflows.</w:t>
      </w:r>
    </w:p>
    <w:p>
      <w:pPr>
        <w:pStyle w:val="Bullet"/>
      </w:pPr>
      <w:r>
        <w:t xml:space="preserve">• Contributed to modernization of legacy systems to improve maintainability and reliability across integration components.</w:t>
      </w:r>
    </w:p>
    <w:p>
      <w:pPr>
        <w:pStyle w:val="Bullet"/>
      </w:pPr>
      <w:r>
        <w:t xml:space="preserve">• Refactored validation logic and reduced technical debt to increase stability of downstream processing and transaction handling.</w:t>
      </w:r>
    </w:p>
    <w:p>
      <w:pPr>
        <w:pStyle w:val="Bullet"/>
      </w:pPr>
      <w:r>
        <w:t xml:space="preserve">• Implemented data exchange and mapping solutions compatible with X12, XML, and JSON message formats.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that operated reliably without requiring IT intervention.</w:t>
      </w:r>
    </w:p>
    <w:p>
      <w:pPr>
        <w:pStyle w:val="Bullet"/>
      </w:pPr>
      <w:r>
        <w:t xml:space="preserve">• Designed the SQL Server database schema and backend architecture supporting the platform, including stored procedures and business-rule algorithms.</w:t>
      </w:r>
    </w:p>
    <w:p>
      <w:pPr>
        <w:pStyle w:val="Bullet"/>
      </w:pPr>
      <w:r>
        <w:t xml:space="preserve">• Built data ingestion pipelines to load, validate, normalize, and filter lead data, including Do Not Call (DNC) compliance checks.</w:t>
      </w:r>
    </w:p>
    <w:p>
      <w:pPr>
        <w:pStyle w:val="Bullet"/>
      </w:pPr>
      <w:r>
        <w:t xml:space="preserve">• Implemented RESTful APIs supporting customer integration and secure data exchange; performed API troubleshooting and maintenance.</w:t>
      </w:r>
    </w:p>
    <w:p>
      <w:pPr>
        <w:pStyle w:val="Bullet"/>
      </w:pPr>
      <w:r>
        <w:t xml:space="preserve">• Created reporting and analytics tools to improve campaign visibility and operational decision-making.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workflows and improve operational efficiency.</w:t>
      </w:r>
    </w:p>
    <w:p>
      <w:pPr>
        <w:pStyle w:val="Bullet"/>
      </w:pPr>
      <w:r>
        <w:t xml:space="preserve">• Migrated legacy Access-based systems into Jenzabar SIS, consolidating data and eliminating siloed processes.</w:t>
      </w:r>
    </w:p>
    <w:p>
      <w:pPr>
        <w:pStyle w:val="Bullet"/>
      </w:pPr>
      <w:r>
        <w:t xml:space="preserve">• Designed database structures (tables, views, procedures, indexes) to meet institutional requirements and reporting needs.</w:t>
      </w:r>
    </w:p>
    <w:p>
      <w:pPr>
        <w:pStyle w:val="Bullet"/>
      </w:pPr>
      <w:r>
        <w:t xml:space="preserve">• Optimized SQL queries and backend logic to improve performance and reliability of reports and operational systems.</w:t>
      </w:r>
    </w:p>
    <w:p>
      <w:pPr>
        <w:pStyle w:val="Bullet"/>
      </w:pPr>
      <w:r>
        <w:t xml:space="preserve">• Resolved production issues across application and database layers, improving system stability for administrative users.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p>
      <w:pPr>
        <w:pStyle w:val="SectionHeading"/>
        <w:keepNext/>
        <w:spacing w:before="180" w:after="130"/>
      </w:pPr>
      <w:r>
        <w:t xml:space="preserve">MILITARY SERVICE</w:t>
      </w:r>
    </w:p>
    <w:p>
      <w:pPr>
        <w:pStyle w:val="Body"/>
      </w:pPr>
      <w:r>
        <w:t xml:space="preserve">United States Air Force, March 1988 through February 1992 — Communications-Computer Operator; honorably discharged; Senior Airman (E-4) at separation. Served at Kelly Air Force Base, Texas (1988–1990) and Sembach Air Base, Germany (1990–1992). Held a Top Secret/SCI clearance during both deployments (historical).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