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Name"/>
      </w:pPr>
      <w:r>
        <w:t xml:space="preserve">Brian Rasmussen</w:t>
      </w:r>
    </w:p>
    <w:p>
      <w:pPr>
        <w:pStyle w:val="ContactAddress"/>
      </w:pPr>
      <w:r>
        <w:t xml:space="preserve">Erie, PA • (814) 431-3574 • brian@rasmussenfamily.us</w:t>
      </w:r>
    </w:p>
    <w:p>
      <w:pPr>
        <w:pStyle w:val="Contact"/>
      </w:pPr>
      <w:r>
        <w:t xml:space="preserve">linkedin.com/in/brian-rasmussen-6307a022</w:t>
      </w:r>
    </w:p>
    <w:p>
      <w:pPr>
        <w:pStyle w:val="SectionHeading"/>
        <w:keepNext/>
        <w:spacing w:before="180" w:after="130"/>
      </w:pPr>
      <w:r>
        <w:t xml:space="preserve">PROFESSIONAL SUMMARY</w:t>
      </w:r>
    </w:p>
    <w:p>
      <w:pPr>
        <w:pStyle w:val="Body"/>
      </w:pPr>
      <w:r>
        <w:t xml:space="preserve">Backend-focused software engineer with nearly 20 years of professional .NET development experience and about 10 years building backend services and REST APIs. Strong proficiency in C# and .NET (.NET Framework and .NET Core) and deep experience with SQL Server database design, stored procedures, and query optimization. Experienced in building and stabilizing data-driven integration systems and production pipelines, including ANSI X12 EDI workflows and SFTP-based transfers. Approximately six months of production microservices experience; proven track record diagnosing and resolving production issues and modernizing legacy systems to improve reliability and maintainability.</w:t>
      </w:r>
    </w:p>
    <w:p>
      <w:pPr>
        <w:pStyle w:val="SectionHeading"/>
        <w:keepNext/>
        <w:spacing w:before="180" w:after="130"/>
      </w:pPr>
      <w:r>
        <w:t xml:space="preserve">TECHNICAL SKILLS</w:t>
      </w:r>
    </w:p>
    <w:p>
      <w:pPr>
        <w:pStyle w:val="Bullet"/>
      </w:pPr>
      <w:r>
        <w:t xml:space="preserve">• Languages &amp; Frameworks: C#, .NET, .NET Core, VB.NET</w:t>
      </w:r>
    </w:p>
    <w:p>
      <w:pPr>
        <w:pStyle w:val="Bullet"/>
      </w:pPr>
      <w:r>
        <w:t xml:space="preserve">• Backend &amp; Integration: REST APIs, data pipelines, system integration, distributed-systems debugging</w:t>
      </w:r>
    </w:p>
    <w:p>
      <w:pPr>
        <w:pStyle w:val="Bullet"/>
      </w:pPr>
      <w:r>
        <w:t xml:space="preserve">• EDI &amp; Data Exchange: ANSI X12 (210, 204, 214, 990), XML, JSON, SFTP</w:t>
      </w:r>
    </w:p>
    <w:p>
      <w:pPr>
        <w:pStyle w:val="Bullet"/>
      </w:pPr>
      <w:r>
        <w:t xml:space="preserve">• Databases: SQL Server, T-SQL, stored procedures, triggers, cursors, schema design</w:t>
      </w:r>
    </w:p>
    <w:p>
      <w:pPr>
        <w:pStyle w:val="Bullet"/>
      </w:pPr>
      <w:r>
        <w:t xml:space="preserve">• Tools &amp; Workflow: Altova MapForce, PartnerLinQ, Git, Visual Studio, IIS, Swagger (inspection/testing), Postman, Azure SQL, Azure Service Bus</w:t>
      </w:r>
    </w:p>
    <w:p>
      <w:pPr>
        <w:pStyle w:val="Bullet"/>
      </w:pPr>
      <w:r>
        <w:t xml:space="preserve">• Additional: WinForms, ADO.NET, LINQ, basic JavaScript experience</w:t>
      </w:r>
    </w:p>
    <w:p>
      <w:pPr>
        <w:pStyle w:val="SectionHeading"/>
        <w:keepNext/>
        <w:spacing w:before="180" w:after="130"/>
      </w:pPr>
      <w:r>
        <w:t xml:space="preserve">PROFESSIONAL EXPERIENCE</w:t>
      </w:r>
    </w:p>
    <w:p>
      <w:pPr>
        <w:pStyle w:val="JobHeading"/>
        <w:keepNext/>
        <w:spacing w:before="0" w:after="200"/>
      </w:pPr>
      <w:r>
        <w:t xml:space="preserve">Software Engineer – Integration Systems – Logistics Plus, Inc. (2018–2026)</w:t>
      </w:r>
    </w:p>
    <w:p>
      <w:pPr>
        <w:pStyle w:val="Bullet"/>
      </w:pPr>
      <w:r>
        <w:t xml:space="preserve">• Developed and maintained mission-critical integration solutions using C#, ASP.NET, SQL Server, REST APIs, and ANSI X12 EDI for seven trading partners, including two Fortune Global 500 companies.</w:t>
      </w:r>
    </w:p>
    <w:p>
      <w:pPr>
        <w:pStyle w:val="Bullet"/>
      </w:pPr>
      <w:r>
        <w:t xml:space="preserve">• Maintained and extended REST APIs that supported partner integrations, including assigning access permissions and investigating API bugs to restore expected behavior.</w:t>
      </w:r>
    </w:p>
    <w:p>
      <w:pPr>
        <w:pStyle w:val="Bullet"/>
      </w:pPr>
      <w:r>
        <w:t xml:space="preserve">• Diagnosed and resolved production issues in SFTP-based integration pipelines, reducing disruptions to critical workflows and restoring exchange processes.</w:t>
      </w:r>
    </w:p>
    <w:p>
      <w:pPr>
        <w:pStyle w:val="Bullet"/>
      </w:pPr>
      <w:r>
        <w:t xml:space="preserve">• Contributed to modernization of legacy systems by refactoring validation logic and reducing technical debt to improve maintainability and reliability.</w:t>
      </w:r>
    </w:p>
    <w:p>
      <w:pPr>
        <w:pStyle w:val="Bullet"/>
      </w:pPr>
      <w:r>
        <w:t xml:space="preserve">• Implemented backend data mappings and transformations using Altova MapForce and custom C# code to support varied partner formats (XML/JSON and EDI).</w:t>
      </w:r>
    </w:p>
    <w:p>
      <w:pPr>
        <w:pStyle w:val="Bullet"/>
      </w:pPr>
      <w:r>
        <w:t xml:space="preserve">• Participated in integration design discussions and produced implementation artifacts that aligned partner requirements with backend capabilities.</w:t>
      </w:r>
    </w:p>
    <w:p>
      <w:pPr>
        <w:pStyle w:val="JobHeading"/>
        <w:keepNext/>
        <w:spacing w:before="0" w:after="200"/>
      </w:pPr>
      <w:r>
        <w:t xml:space="preserve">Software Engineer (Contract) – Expivia Interaction Marketing Group, Inc. (2014–2023)</w:t>
      </w:r>
    </w:p>
    <w:p>
      <w:pPr>
        <w:pStyle w:val="Bullet"/>
      </w:pPr>
      <w:r>
        <w:t xml:space="preserve">• Architected and developed an autonomous outbound call selection and dispositioning system that operated reliably throughout business hours without IT intervention.</w:t>
      </w:r>
    </w:p>
    <w:p>
      <w:pPr>
        <w:pStyle w:val="Bullet"/>
      </w:pPr>
      <w:r>
        <w:t xml:space="preserve">• Designed the SQL Server database schema and backend architecture to support campaign data, call eligibility rules, and reporting requirements.</w:t>
      </w:r>
    </w:p>
    <w:p>
      <w:pPr>
        <w:pStyle w:val="Bullet"/>
      </w:pPr>
      <w:r>
        <w:t xml:space="preserve">• Built data ingestion pipelines to load, validate, normalize, and filter lead data, including Do Not Call (DNC) compliance logic and pre-send validation.</w:t>
      </w:r>
    </w:p>
    <w:p>
      <w:pPr>
        <w:pStyle w:val="Bullet"/>
      </w:pPr>
      <w:r>
        <w:t xml:space="preserve">• Developed stored procedures and business-rule algorithms to optimize outbound call selection and campaign throughput.</w:t>
      </w:r>
    </w:p>
    <w:p>
      <w:pPr>
        <w:pStyle w:val="Bullet"/>
      </w:pPr>
      <w:r>
        <w:t xml:space="preserve">• Implemented RESTful APIs to support customer integration and secure data exchange; used Swagger and Postman for endpoint inspection and testing.</w:t>
      </w:r>
    </w:p>
    <w:p>
      <w:pPr>
        <w:pStyle w:val="Bullet"/>
      </w:pPr>
      <w:r>
        <w:t xml:space="preserve">• Created reporting and analytics tools to improve campaign visibility and operational decision-making.</w:t>
      </w:r>
    </w:p>
    <w:p>
      <w:pPr>
        <w:pStyle w:val="JobHeading"/>
        <w:keepNext/>
        <w:spacing w:before="0" w:after="200"/>
      </w:pPr>
      <w:r>
        <w:t xml:space="preserve">Software Engineer – Lake Erie College of Osteopathic Medicine (2006–2018)</w:t>
      </w:r>
    </w:p>
    <w:p>
      <w:pPr>
        <w:pStyle w:val="Bullet"/>
      </w:pPr>
      <w:r>
        <w:t xml:space="preserve">• Developed Jenzabar portlets, C# applications, and VBA tools to automate administrative workflows and improve operational efficiency.</w:t>
      </w:r>
    </w:p>
    <w:p>
      <w:pPr>
        <w:pStyle w:val="Bullet"/>
      </w:pPr>
      <w:r>
        <w:t xml:space="preserve">• Migrated legacy Access-based systems into Jenzabar SIS, consolidating data sources and eliminating siloed processes.</w:t>
      </w:r>
    </w:p>
    <w:p>
      <w:pPr>
        <w:pStyle w:val="Bullet"/>
      </w:pPr>
      <w:r>
        <w:t xml:space="preserve">• Designed database structures (tables, views, procedures, indexes) and implemented T-SQL to support institutional reporting and integrations.</w:t>
      </w:r>
    </w:p>
    <w:p>
      <w:pPr>
        <w:pStyle w:val="Bullet"/>
      </w:pPr>
      <w:r>
        <w:t xml:space="preserve">• Optimized SQL queries and backend logic to improve performance and reporting reliability across administrative systems.</w:t>
      </w:r>
    </w:p>
    <w:p>
      <w:pPr>
        <w:pStyle w:val="Bullet"/>
      </w:pPr>
      <w:r>
        <w:t xml:space="preserve">• Investigated and resolved production issues spanning application and database layers to restore service and maintain data consistency.</w:t>
      </w:r>
    </w:p>
    <w:p>
      <w:pPr>
        <w:pStyle w:val="SectionHeading"/>
        <w:keepNext/>
        <w:spacing w:before="180" w:after="130"/>
      </w:pPr>
      <w:r>
        <w:t xml:space="preserve">EDUCATION</w:t>
      </w:r>
    </w:p>
    <w:p>
      <w:pPr>
        <w:pStyle w:val="Body"/>
      </w:pPr>
      <w:r>
        <w:t xml:space="preserve">Bachelor of Science in Physics, Minor in Mathematics</w:t>
      </w:r>
    </w:p>
    <w:p>
      <w:pPr>
        <w:pStyle w:val="Body"/>
      </w:pPr>
      <w:r>
        <w:t xml:space="preserve">Penn State Erie, The Behrend College — GPA: 3.7</w:t>
      </w:r>
    </w:p>
    <w:sectPr>
      <w:pgSz w:w="12240" w:h="15840"/>
      <w:pgMar w:top="1440" w:right="1800" w:bottom="1440" w:left="1800" w:header="720" w:footer="7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color w:val="000000"/>
      </w:rPr>
    </w:rPrDefault>
    <w:pPrDefault>
      <w:pPr>
        <w:suppressAutoHyphens/>
        <w:spacing w:after="120" w:line="276" w:lineRule="auto"/>
      </w:pPr>
    </w:pPrDefault>
  </w:docDefaults>
  <w:style w:type="paragraph" w:default="1" w:styleId="Body">
    <w:name w:val="Body"/>
    <w:qFormat/>
    <w:pPr>
      <w:spacing w:after="120" w:line="276" w:lineRule="auto"/>
    </w:pPr>
  </w:style>
  <w:style w:type="paragraph" w:styleId="Name">
    <w:name w:val="Name"/>
    <w:qFormat/>
    <w:pPr>
      <w:spacing w:after="180"/>
      <w:keepNext/>
      <w:jc w:val="left"/>
    </w:pPr>
    <w:rPr>
      <w:rFonts w:ascii="Calibri" w:hAnsi="Calibri"/>
      <w:b/>
      <w:sz w:val="40"/>
      <w:color w:val="365F91"/>
    </w:rPr>
  </w:style>
  <w:style w:type="paragraph" w:styleId="Contact">
    <w:name w:val="Contact"/>
    <w:qFormat/>
    <w:pPr>
      <w:spacing w:after="220"/>
      <w:keepNext/>
      <w:jc w:val="left"/>
    </w:pPr>
    <w:rPr>
      <w:sz w:val="19"/>
      <w:szCs w:val="19"/>
    </w:rPr>
  </w:style>
  <w:style w:type="paragraph" w:styleId="ContactAddress">
    <w:name w:val="Contact Address"/>
    <w:qFormat/>
    <w:pPr>
      <w:spacing w:after="20"/>
      <w:keepNext/>
      <w:jc w:val="left"/>
    </w:pPr>
    <w:rPr>
      <w:sz w:val="19"/>
      <w:szCs w:val="19"/>
    </w:rPr>
  </w:style>
  <w:style w:type="paragraph" w:styleId="SectionHeading">
    <w:name w:val="Section Heading"/>
    <w:qFormat/>
    <w:pPr>
      <w:spacing w:before="180" w:after="130"/>
      <w:keepNext/>
      <w:outlineLvl w:val="0"/>
    </w:pPr>
    <w:rPr>
      <w:b/>
      <w:sz w:val="26"/>
      <w:color w:val="4F81BD"/>
    </w:rPr>
  </w:style>
  <w:style w:type="paragraph" w:styleId="JobHeading">
    <w:name w:val="Job Heading"/>
    <w:qFormat/>
    <w:pPr>
      <w:spacing w:before="0" w:after="200"/>
      <w:keepNext/>
    </w:pPr>
    <w:rPr>
      <w:rFonts w:ascii="Calibri" w:hAnsi="Calibri"/>
      <w:b/>
      <w:sz w:val="22"/>
      <w:szCs w:val="22"/>
    </w:rPr>
  </w:style>
  <w:style w:type="paragraph" w:styleId="Bullet">
    <w:name w:val="Bullet"/>
    <w:pPr>
      <w:ind w:left="360" w:hanging="240"/>
      <w:spacing w:after="50" w:line="276" w:lineRule="auto"/>
    </w:pPr>
  </w:style>
  <w:style w:type="paragraph" w:styleId="CoverName">
    <w:name w:val="Cover Name"/>
    <w:pPr>
      <w:spacing w:after="80"/>
      <w:keepNext/>
    </w:pPr>
    <w:rPr>
      <w:rFonts w:ascii="Calibri" w:hAnsi="Calibri"/>
      <w:b/>
      <w:sz w:val="40"/>
      <w:color w:val="365F91"/>
    </w:rPr>
  </w:style>
  <w:style w:type="paragraph" w:styleId="CoverContactAddress">
    <w:name w:val="Cover Contact Address"/>
    <w:pPr>
      <w:spacing w:after="0"/>
      <w:keepNext/>
    </w:pPr>
    <w:rPr>
      <w:sz w:val="21"/>
      <w:szCs w:val="21"/>
    </w:rPr>
  </w:style>
  <w:style w:type="paragraph" w:styleId="CoverContact">
    <w:name w:val="Cover Contact"/>
    <w:pPr>
      <w:spacing w:after="180"/>
      <w:keepNext/>
    </w:pPr>
    <w:rPr>
      <w:sz w:val="21"/>
      <w:szCs w:val="21"/>
    </w:rPr>
  </w:style>
  <w:style w:type="paragraph" w:styleId="CoverDate">
    <w:name w:val="Cover Date"/>
    <w:pPr>
      <w:spacing w:after="100"/>
      <w:keepNext/>
    </w:pPr>
    <w:rPr>
      <w:sz w:val="21"/>
    </w:rPr>
  </w:style>
  <w:style w:type="paragraph" w:styleId="CoverRecipient">
    <w:name w:val="Cover Recipient"/>
    <w:pPr>
      <w:spacing w:after="0"/>
      <w:keepNext/>
    </w:pPr>
    <w:rPr>
      <w:b/>
      <w:sz w:val="21"/>
    </w:rPr>
  </w:style>
  <w:style w:type="paragraph" w:styleId="CoverSubject">
    <w:name w:val="Cover Subject"/>
    <w:pPr>
      <w:spacing w:after="180"/>
      <w:keepNext/>
    </w:pPr>
    <w:rPr>
      <w:sz w:val="21"/>
    </w:rPr>
  </w:style>
  <w:style w:type="paragraph" w:styleId="CoverSalutation">
    <w:name w:val="Cover Salutation"/>
    <w:pPr>
      <w:spacing w:after="160"/>
    </w:pPr>
    <w:rPr>
      <w:sz w:val="21"/>
    </w:rPr>
  </w:style>
  <w:style w:type="paragraph" w:styleId="CoverBody">
    <w:name w:val="Cover Body"/>
    <w:pPr>
      <w:spacing w:after="100" w:line="240" w:lineRule="auto"/>
    </w:pPr>
    <w:rPr>
      <w:sz w:val="21"/>
    </w:rPr>
  </w:style>
  <w:style w:type="paragraph" w:styleId="CoverClosing">
    <w:name w:val="Cover Closing"/>
    <w:pPr>
      <w:spacing w:before="80" w:after="0"/>
      <w:keepNext/>
    </w:pPr>
    <w:rPr>
      <w:sz w:val="21"/>
    </w:rPr>
  </w:style>
  <w:style w:type="paragraph" w:styleId="CoverSignatureName">
    <w:name w:val="Cover Signature Name"/>
    <w:pPr>
      <w:spacing w:before="0"/>
      <w:keepNext w:val="0"/>
    </w:pPr>
    <w:rPr>
      <w:b/>
      <w:sz w:val="21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
</Relationships>
</file>