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ame"/>
      </w:pPr>
      <w:r>
        <w:t xml:space="preserve">Brian Rasmussen</w:t>
      </w:r>
    </w:p>
    <w:p>
      <w:pPr>
        <w:pStyle w:val="ContactAddress"/>
      </w:pPr>
      <w:r>
        <w:t xml:space="preserve">Erie, PA • (814) 431-3574 • brian@rasmussenfamily.us</w:t>
      </w:r>
    </w:p>
    <w:p>
      <w:pPr>
        <w:pStyle w:val="Contact"/>
      </w:pPr>
      <w:r>
        <w:t xml:space="preserve">linkedin.com/in/brian-rasmussen-6307a022</w:t>
      </w:r>
    </w:p>
    <w:p>
      <w:pPr>
        <w:pStyle w:val="SectionHeading"/>
        <w:keepNext/>
        <w:spacing w:before="180" w:after="130"/>
      </w:pPr>
      <w:r>
        <w:t xml:space="preserve">PROFESSIONAL SUMMARY</w:t>
      </w:r>
    </w:p>
    <w:p>
      <w:pPr>
        <w:pStyle w:val="Body"/>
      </w:pPr>
      <w:r>
        <w:t xml:space="preserve">Backend-focused software engineer with nearly 20 years of .NET and software development experience, focused on building and stabilizing data-driven systems, legacy modernization, and enterprise integrations. About 10 years designing and maintaining backend services and REST APIs, with approximately six months of production microservices experience. Strong background in C#, ASP.NET/.NET Core, SQL Server/T-SQL, ANSI X12 EDI, SFTP-based pipelines, and troubleshooting production issues for mission-critical integrations.</w:t>
      </w:r>
    </w:p>
    <w:p>
      <w:pPr>
        <w:pStyle w:val="SectionHeading"/>
        <w:keepNext/>
        <w:spacing w:before="180" w:after="130"/>
      </w:pPr>
      <w:r>
        <w:t xml:space="preserve">TECHNICAL SKILLS</w:t>
      </w:r>
    </w:p>
    <w:p>
      <w:pPr>
        <w:pStyle w:val="Bullet"/>
      </w:pPr>
      <w:r>
        <w:t xml:space="preserve">• Languages &amp; Frameworks: C#, .NET, .NET Core, VB.NET, SQL, T-SQL</w:t>
      </w:r>
    </w:p>
    <w:p>
      <w:pPr>
        <w:pStyle w:val="Bullet"/>
      </w:pPr>
      <w:r>
        <w:t xml:space="preserve">• Integration &amp; APIs: REST APIs, API troubleshooting, API access permissions, Swagger (limited inspection/testing), SFTP, XML, JSON, data pipelines</w:t>
      </w:r>
    </w:p>
    <w:p>
      <w:pPr>
        <w:pStyle w:val="Bullet"/>
      </w:pPr>
      <w:r>
        <w:t xml:space="preserve">• EDI &amp; Data Exchange: ANSI X12 (210, 204, 214, 990), Altova MapForce, PartnerLinQ</w:t>
      </w:r>
    </w:p>
    <w:p>
      <w:pPr>
        <w:pStyle w:val="Bullet"/>
      </w:pPr>
      <w:r>
        <w:t xml:space="preserve">• Databases &amp; Data: SQL Server, Azure SQL, stored procedures, views, indexes, triggers and cursors</w:t>
      </w:r>
    </w:p>
    <w:p>
      <w:pPr>
        <w:pStyle w:val="Bullet"/>
      </w:pPr>
      <w:r>
        <w:t xml:space="preserve">• Cloud &amp; Platform: Azure Service Bus, Azure DevOps (CI/CD familiarity)</w:t>
      </w:r>
    </w:p>
    <w:p>
      <w:pPr>
        <w:pStyle w:val="Bullet"/>
      </w:pPr>
      <w:r>
        <w:t xml:space="preserve">• Tools &amp; Environments: Visual Studio, IIS, Git, Postman, Altova MapForce</w:t>
      </w:r>
    </w:p>
    <w:p>
      <w:pPr>
        <w:pStyle w:val="Bullet"/>
      </w:pPr>
      <w:r>
        <w:t xml:space="preserve">• Other: Microservices (approximately six months production experience), WinForms, JavaScript (limited), software modernization, production support, distributed systems debugging</w:t>
      </w:r>
    </w:p>
    <w:p>
      <w:pPr>
        <w:pStyle w:val="SectionHeading"/>
        <w:keepNext/>
        <w:spacing w:before="180" w:after="130"/>
      </w:pPr>
      <w:r>
        <w:t xml:space="preserve">PROFESSIONAL EXPERIENCE</w:t>
      </w:r>
    </w:p>
    <w:p>
      <w:pPr>
        <w:pStyle w:val="JobHeading"/>
        <w:keepNext/>
        <w:spacing w:before="0" w:after="200"/>
      </w:pPr>
      <w:r>
        <w:t xml:space="preserve">Software Engineer – Integration Systems – Logistics Plus, Inc. (2018–2026)</w:t>
      </w:r>
    </w:p>
    <w:p>
      <w:pPr>
        <w:pStyle w:val="Bullet"/>
      </w:pPr>
      <w:r>
        <w:t xml:space="preserve">• Developed and maintained mission-critical integration solutions using C#, ASP.NET, SQL Server, REST APIs, and ANSI X12 EDI for seven trading partners, including two Fortune Global 500 companies.</w:t>
      </w:r>
    </w:p>
    <w:p>
      <w:pPr>
        <w:pStyle w:val="Bullet"/>
      </w:pPr>
      <w:r>
        <w:t xml:space="preserve">• Diagnosed and resolved production issues in SFTP-based integration pipelines, reducing disruptions to critical workflows and restoring partner connectivity.</w:t>
      </w:r>
    </w:p>
    <w:p>
      <w:pPr>
        <w:pStyle w:val="Bullet"/>
      </w:pPr>
      <w:r>
        <w:t xml:space="preserve">• Contributed to modernization of legacy systems to improve maintainability and reliability across integration components.</w:t>
      </w:r>
    </w:p>
    <w:p>
      <w:pPr>
        <w:pStyle w:val="Bullet"/>
      </w:pPr>
      <w:r>
        <w:t xml:space="preserve">• Refactored validation logic and reduced technical debt in backend services to increase system stability and simplify future changes.</w:t>
      </w:r>
    </w:p>
    <w:p>
      <w:pPr>
        <w:pStyle w:val="Bullet"/>
      </w:pPr>
      <w:r>
        <w:t xml:space="preserve">• Maintained and extended REST APIs, assigned access permissions for certain APIs, and investigated API bugs reported by internal teams and trading partners.</w:t>
      </w:r>
    </w:p>
    <w:p>
      <w:pPr>
        <w:pStyle w:val="Bullet"/>
      </w:pPr>
      <w:r>
        <w:t xml:space="preserve">• Worked with EDI translation and mapping tools (Altova MapForce, PartnerLinQ) to support partner onboarding and message transformations.</w:t>
      </w:r>
    </w:p>
    <w:p>
      <w:pPr>
        <w:pStyle w:val="JobHeading"/>
        <w:keepNext/>
        <w:spacing w:before="0" w:after="200"/>
      </w:pPr>
      <w:r>
        <w:t xml:space="preserve">Software Engineer (Contract) – Expivia Interaction Marketing Group, Inc. (2014–2023)</w:t>
      </w:r>
    </w:p>
    <w:p>
      <w:pPr>
        <w:pStyle w:val="Bullet"/>
      </w:pPr>
      <w:r>
        <w:t xml:space="preserve">• Architected and developed an autonomous outbound call selection and dispositioning system that operated reliably throughout the business day without requiring IT intervention.</w:t>
      </w:r>
    </w:p>
    <w:p>
      <w:pPr>
        <w:pStyle w:val="Bullet"/>
      </w:pPr>
      <w:r>
        <w:t xml:space="preserve">• Designed the SQL Server database schema and backend architecture supporting the outbound platform, including stored procedures and business-rule algorithms.</w:t>
      </w:r>
    </w:p>
    <w:p>
      <w:pPr>
        <w:pStyle w:val="Bullet"/>
      </w:pPr>
      <w:r>
        <w:t xml:space="preserve">• Built data ingestion pipelines to load, validate, normalize, and filter lead data, incorporating Do Not Call (DNC) compliance and business-rule enforcement.</w:t>
      </w:r>
    </w:p>
    <w:p>
      <w:pPr>
        <w:pStyle w:val="Bullet"/>
      </w:pPr>
      <w:r>
        <w:t xml:space="preserve">• Implemented RESTful APIs to support customer integration and secure data exchange, and used Swagger for endpoint inspection and testing.</w:t>
      </w:r>
    </w:p>
    <w:p>
      <w:pPr>
        <w:pStyle w:val="Bullet"/>
      </w:pPr>
      <w:r>
        <w:t xml:space="preserve">• Developed reporting and analytics tools to improve campaign visibility and operational decision-making for business stakeholders.</w:t>
      </w:r>
    </w:p>
    <w:p>
      <w:pPr>
        <w:pStyle w:val="Bullet"/>
      </w:pPr>
      <w:r>
        <w:t xml:space="preserve">• Optimized backend processes and bulk data operations through T-SQL, stored procedures, and indexing strategies.</w:t>
      </w:r>
    </w:p>
    <w:p>
      <w:pPr>
        <w:pStyle w:val="JobHeading"/>
        <w:keepNext/>
        <w:spacing w:before="0" w:after="200"/>
      </w:pPr>
      <w:r>
        <w:t xml:space="preserve">Software Engineer – Lake Erie College of Osteopathic Medicine (2006–2018)</w:t>
      </w:r>
    </w:p>
    <w:p>
      <w:pPr>
        <w:pStyle w:val="Bullet"/>
      </w:pPr>
      <w:r>
        <w:t xml:space="preserve">• Developed Jenzabar portlets, C# applications, and VBA tools to automate administrative workflows and improve operational efficiency.</w:t>
      </w:r>
    </w:p>
    <w:p>
      <w:pPr>
        <w:pStyle w:val="Bullet"/>
      </w:pPr>
      <w:r>
        <w:t xml:space="preserve">• Migrated legacy Access-based systems into Jenzabar SIS, consolidating data sources to improve consistency and eliminate siloed processes.</w:t>
      </w:r>
    </w:p>
    <w:p>
      <w:pPr>
        <w:pStyle w:val="Bullet"/>
      </w:pPr>
      <w:r>
        <w:t xml:space="preserve">• Designed database structures (tables, views, procedures, indexes) to meet institutional reporting and operational requirements.</w:t>
      </w:r>
    </w:p>
    <w:p>
      <w:pPr>
        <w:pStyle w:val="Bullet"/>
      </w:pPr>
      <w:r>
        <w:t xml:space="preserve">• Optimized complex SQL queries and backend logic to improve application performance and reliability for reporting systems.</w:t>
      </w:r>
    </w:p>
    <w:p>
      <w:pPr>
        <w:pStyle w:val="Bullet"/>
      </w:pPr>
      <w:r>
        <w:t xml:space="preserve">• Investigated and resolved production issues across application and database layers, supporting continuity for administrative and academic operations.</w:t>
      </w:r>
    </w:p>
    <w:p>
      <w:pPr>
        <w:pStyle w:val="SectionHeading"/>
        <w:keepNext/>
        <w:spacing w:before="180" w:after="130"/>
      </w:pPr>
      <w:r>
        <w:t xml:space="preserve">EDUCATION</w:t>
      </w:r>
    </w:p>
    <w:p>
      <w:pPr>
        <w:pStyle w:val="Body"/>
      </w:pPr>
      <w:r>
        <w:t xml:space="preserve">Bachelor of Science in Physics, Minor in Mathematics</w:t>
      </w:r>
    </w:p>
    <w:p>
      <w:pPr>
        <w:pStyle w:val="Body"/>
      </w:pPr>
      <w:r>
        <w:t xml:space="preserve">Penn State Erie, The Behrend College — GPA: 3.7</w:t>
      </w:r>
    </w:p>
    <w:sectPr>
      <w:pgSz w:w="12240" w:h="15840"/>
      <w:pgMar w:top="1440" w:right="1800" w:bottom="1440" w:left="1800" w:header="720" w:footer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color w:val="000000"/>
      </w:rPr>
    </w:rPrDefault>
    <w:pPrDefault>
      <w:pPr>
        <w:suppressAutoHyphens/>
        <w:spacing w:after="120" w:line="276" w:lineRule="auto"/>
      </w:pPr>
    </w:pPrDefault>
  </w:docDefaults>
  <w:style w:type="paragraph" w:default="1" w:styleId="Body">
    <w:name w:val="Body"/>
    <w:qFormat/>
    <w:pPr>
      <w:spacing w:after="120" w:line="276" w:lineRule="auto"/>
    </w:pPr>
  </w:style>
  <w:style w:type="paragraph" w:styleId="Name">
    <w:name w:val="Name"/>
    <w:qFormat/>
    <w:pPr>
      <w:spacing w:after="180"/>
      <w:keepNext/>
      <w:jc w:val="left"/>
    </w:pPr>
    <w:rPr>
      <w:rFonts w:ascii="Calibri" w:hAnsi="Calibri"/>
      <w:b/>
      <w:sz w:val="40"/>
      <w:color w:val="365F91"/>
    </w:rPr>
  </w:style>
  <w:style w:type="paragraph" w:styleId="Contact">
    <w:name w:val="Contact"/>
    <w:qFormat/>
    <w:pPr>
      <w:spacing w:after="220"/>
      <w:keepNext/>
      <w:jc w:val="left"/>
    </w:pPr>
    <w:rPr>
      <w:sz w:val="19"/>
      <w:szCs w:val="19"/>
    </w:rPr>
  </w:style>
  <w:style w:type="paragraph" w:styleId="ContactAddress">
    <w:name w:val="Contact Address"/>
    <w:qFormat/>
    <w:pPr>
      <w:spacing w:after="20"/>
      <w:keepNext/>
      <w:jc w:val="left"/>
    </w:pPr>
    <w:rPr>
      <w:sz w:val="19"/>
      <w:szCs w:val="19"/>
    </w:rPr>
  </w:style>
  <w:style w:type="paragraph" w:styleId="SectionHeading">
    <w:name w:val="Section Heading"/>
    <w:qFormat/>
    <w:pPr>
      <w:spacing w:before="180" w:after="130"/>
      <w:keepNext/>
      <w:outlineLvl w:val="0"/>
    </w:pPr>
    <w:rPr>
      <w:b/>
      <w:sz w:val="26"/>
      <w:color w:val="4F81BD"/>
    </w:rPr>
  </w:style>
  <w:style w:type="paragraph" w:styleId="JobHeading">
    <w:name w:val="Job Heading"/>
    <w:qFormat/>
    <w:pPr>
      <w:spacing w:before="0" w:after="200"/>
      <w:keepNext/>
    </w:pPr>
    <w:rPr>
      <w:rFonts w:ascii="Calibri" w:hAnsi="Calibri"/>
      <w:b/>
      <w:sz w:val="22"/>
      <w:szCs w:val="22"/>
    </w:rPr>
  </w:style>
  <w:style w:type="paragraph" w:styleId="Bullet">
    <w:name w:val="Bullet"/>
    <w:pPr>
      <w:ind w:left="360" w:hanging="240"/>
      <w:spacing w:after="50" w:line="276" w:lineRule="auto"/>
    </w:pPr>
  </w:style>
  <w:style w:type="paragraph" w:styleId="CoverName">
    <w:name w:val="Cover Name"/>
    <w:pPr>
      <w:spacing w:after="80"/>
      <w:keepNext/>
    </w:pPr>
    <w:rPr>
      <w:rFonts w:ascii="Calibri" w:hAnsi="Calibri"/>
      <w:b/>
      <w:sz w:val="40"/>
      <w:color w:val="365F91"/>
    </w:rPr>
  </w:style>
  <w:style w:type="paragraph" w:styleId="CoverContactAddress">
    <w:name w:val="Cover Contact Address"/>
    <w:pPr>
      <w:spacing w:after="0"/>
      <w:keepNext/>
    </w:pPr>
    <w:rPr>
      <w:sz w:val="21"/>
      <w:szCs w:val="21"/>
    </w:rPr>
  </w:style>
  <w:style w:type="paragraph" w:styleId="CoverContact">
    <w:name w:val="Cover Contact"/>
    <w:pPr>
      <w:spacing w:after="180"/>
      <w:keepNext/>
    </w:pPr>
    <w:rPr>
      <w:sz w:val="21"/>
      <w:szCs w:val="21"/>
    </w:rPr>
  </w:style>
  <w:style w:type="paragraph" w:styleId="CoverDate">
    <w:name w:val="Cover Date"/>
    <w:pPr>
      <w:spacing w:after="100"/>
      <w:keepNext/>
    </w:pPr>
    <w:rPr>
      <w:sz w:val="21"/>
    </w:rPr>
  </w:style>
  <w:style w:type="paragraph" w:styleId="CoverRecipient">
    <w:name w:val="Cover Recipient"/>
    <w:pPr>
      <w:spacing w:after="0"/>
      <w:keepNext/>
    </w:pPr>
    <w:rPr>
      <w:b/>
      <w:sz w:val="21"/>
    </w:rPr>
  </w:style>
  <w:style w:type="paragraph" w:styleId="CoverSubject">
    <w:name w:val="Cover Subject"/>
    <w:pPr>
      <w:spacing w:after="180"/>
      <w:keepNext/>
    </w:pPr>
    <w:rPr>
      <w:sz w:val="21"/>
    </w:rPr>
  </w:style>
  <w:style w:type="paragraph" w:styleId="CoverSalutation">
    <w:name w:val="Cover Salutation"/>
    <w:pPr>
      <w:spacing w:after="160"/>
    </w:pPr>
    <w:rPr>
      <w:sz w:val="21"/>
    </w:rPr>
  </w:style>
  <w:style w:type="paragraph" w:styleId="CoverBody">
    <w:name w:val="Cover Body"/>
    <w:pPr>
      <w:spacing w:after="100" w:line="240" w:lineRule="auto"/>
    </w:pPr>
    <w:rPr>
      <w:sz w:val="21"/>
    </w:rPr>
  </w:style>
  <w:style w:type="paragraph" w:styleId="CoverClosing">
    <w:name w:val="Cover Closing"/>
    <w:pPr>
      <w:spacing w:before="80" w:after="0"/>
      <w:keepNext/>
    </w:pPr>
    <w:rPr>
      <w:sz w:val="21"/>
    </w:rPr>
  </w:style>
  <w:style w:type="paragraph" w:styleId="CoverSignatureName">
    <w:name w:val="Cover Signature Name"/>
    <w:pPr>
      <w:spacing w:before="0"/>
      <w:keepNext w:val="0"/>
    </w:pPr>
    <w:rPr>
      <w:b/>
      <w:sz w:val="21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
</Relationships>
</file>