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Name"/>
      </w:pPr>
      <w:r>
        <w:t xml:space="preserve">Brian Rasmussen</w:t>
      </w:r>
    </w:p>
    <w:p>
      <w:pPr>
        <w:pStyle w:val="ContactAddress"/>
      </w:pPr>
      <w:r>
        <w:t xml:space="preserve">Erie, PA • (814) 431-3574 • brian@rasmussenfamily.us</w:t>
      </w:r>
    </w:p>
    <w:p>
      <w:pPr>
        <w:pStyle w:val="Contact"/>
      </w:pPr>
      <w:r>
        <w:t xml:space="preserve">linkedin.com/in/brian-rasmussen-6307a022</w:t>
      </w:r>
    </w:p>
    <w:p>
      <w:pPr>
        <w:pStyle w:val="SectionHeading"/>
        <w:keepNext/>
        <w:spacing w:before="180" w:after="130"/>
      </w:pPr>
      <w:r>
        <w:t xml:space="preserve">PROFESSIONAL SUMMARY</w:t>
      </w:r>
    </w:p>
    <w:p>
      <w:pPr>
        <w:pStyle w:val="Body"/>
      </w:pPr>
      <w:r>
        <w:t xml:space="preserve">Backend-focused software engineer with nearly 20 years of professional software development experience and about 10 years building backend services and REST APIs. Experienced designing and stabilizing data-driven integration systems using C#, .NET, SQL Server, EDI, and SFTP. Strong background in diagnosing and resolving production integration issues, modernizing legacy systems, and building reliable data pipelines that validate, normalize, and reconcile exchanged data.</w:t>
      </w:r>
    </w:p>
    <w:p>
      <w:pPr>
        <w:pStyle w:val="SectionHeading"/>
        <w:keepNext/>
        <w:spacing w:before="180" w:after="130"/>
      </w:pPr>
      <w:r>
        <w:t xml:space="preserve">TECHNICAL SKILLS</w:t>
      </w:r>
    </w:p>
    <w:p>
      <w:pPr>
        <w:pStyle w:val="Bullet"/>
      </w:pPr>
      <w:r>
        <w:t xml:space="preserve">• Languages &amp; Frameworks: C#, .NET, .NET Core, VB.NET</w:t>
      </w:r>
    </w:p>
    <w:p>
      <w:pPr>
        <w:pStyle w:val="Bullet"/>
      </w:pPr>
      <w:r>
        <w:t xml:space="preserve">• Integration &amp; APIs: REST APIs, data pipelines, system integration, distributed systems debugging</w:t>
      </w:r>
    </w:p>
    <w:p>
      <w:pPr>
        <w:pStyle w:val="Bullet"/>
      </w:pPr>
      <w:r>
        <w:t xml:space="preserve">• EDI &amp; File Exchange: ANSI X12 (210, 204, 214, 990), XML, JSON, SFTP</w:t>
      </w:r>
    </w:p>
    <w:p>
      <w:pPr>
        <w:pStyle w:val="Bullet"/>
      </w:pPr>
      <w:r>
        <w:t xml:space="preserve">• Databases: SQL Server, T-SQL, stored procedures, query design and optimization</w:t>
      </w:r>
    </w:p>
    <w:p>
      <w:pPr>
        <w:pStyle w:val="Bullet"/>
      </w:pPr>
      <w:r>
        <w:t xml:space="preserve">• Tools &amp; Platforms: Altova MapForce, PartnerLinQ, Git, Visual Studio, IIS, Swagger (inspecting/testing endpoints)</w:t>
      </w:r>
    </w:p>
    <w:p>
      <w:pPr>
        <w:pStyle w:val="Bullet"/>
      </w:pPr>
      <w:r>
        <w:t xml:space="preserve">• Other: WinForms, ADO.NET, LINQ; production support and legacy modernization</w:t>
      </w:r>
    </w:p>
    <w:p>
      <w:pPr>
        <w:pStyle w:val="SectionHeading"/>
        <w:keepNext/>
        <w:spacing w:before="180" w:after="130"/>
      </w:pPr>
      <w:r>
        <w:t xml:space="preserve">PROFESSIONAL EXPERIENCE</w:t>
      </w:r>
    </w:p>
    <w:p>
      <w:pPr>
        <w:pStyle w:val="JobHeading"/>
        <w:keepNext/>
        <w:spacing w:before="0" w:after="200"/>
      </w:pPr>
      <w:r>
        <w:t xml:space="preserve">Software Engineer – Integration Systems – Logistics Plus, Inc. (2018–2026)</w:t>
      </w:r>
    </w:p>
    <w:p>
      <w:pPr>
        <w:pStyle w:val="Bullet"/>
      </w:pPr>
      <w:r>
        <w:t xml:space="preserve">• Developed and maintained mission-critical integration solutions using C#, ASP.NET, SQL Server, REST APIs, and ANSI X12 EDI for seven trading partners, including two Fortune Global 500 companies.</w:t>
      </w:r>
    </w:p>
    <w:p>
      <w:pPr>
        <w:pStyle w:val="Bullet"/>
      </w:pPr>
      <w:r>
        <w:t xml:space="preserve">• Diagnosed and resolved production issues in SFTP-based integration pipelines, reducing disruptions to critical workflows by restoring and stabilizing pipelines during incidents.</w:t>
      </w:r>
    </w:p>
    <w:p>
      <w:pPr>
        <w:pStyle w:val="Bullet"/>
      </w:pPr>
      <w:r>
        <w:t xml:space="preserve">• Implemented data validation and transformation logic for incoming and outgoing feeds, using XML/JSON mappings and EDI translation workflows to ensure downstream systems received normalized, actionable data.</w:t>
      </w:r>
    </w:p>
    <w:p>
      <w:pPr>
        <w:pStyle w:val="Bullet"/>
      </w:pPr>
      <w:r>
        <w:t xml:space="preserve">• Contributed to legacy modernization efforts by refactoring validation logic and redesigning fragile components to improve maintainability and reliability.</w:t>
      </w:r>
    </w:p>
    <w:p>
      <w:pPr>
        <w:pStyle w:val="Bullet"/>
      </w:pPr>
      <w:r>
        <w:t xml:space="preserve">• Added logging and operational checks to integration processes to improve visibility during failures and streamline root-cause analysis.</w:t>
      </w:r>
    </w:p>
    <w:p>
      <w:pPr>
        <w:pStyle w:val="JobHeading"/>
        <w:keepNext/>
        <w:spacing w:before="0" w:after="200"/>
      </w:pPr>
      <w:r>
        <w:t xml:space="preserve">Software Engineer (Contract) – Expivia Interaction Marketing Group, Inc. (2014–2023)</w:t>
      </w:r>
    </w:p>
    <w:p>
      <w:pPr>
        <w:pStyle w:val="Bullet"/>
      </w:pPr>
      <w:r>
        <w:t xml:space="preserve">• Architected and developed an autonomous outbound call selection and dispositioning system with a SQL Server backend that operated reliably through daily production windows without requiring IT intervention.</w:t>
      </w:r>
    </w:p>
    <w:p>
      <w:pPr>
        <w:pStyle w:val="Bullet"/>
      </w:pPr>
      <w:r>
        <w:t xml:space="preserve">• Designed database schemas, stored procedures, and business-rule algorithms to load, validate, normalize, and filter inbound lead data, including Do Not Call (DNC) compliance enforcement.</w:t>
      </w:r>
    </w:p>
    <w:p>
      <w:pPr>
        <w:pStyle w:val="Bullet"/>
      </w:pPr>
      <w:r>
        <w:t xml:space="preserve">• Built RESTful APIs to support customer integration and secure data exchange; maintained API endpoints and investigated API bugs reported by integrators.</w:t>
      </w:r>
    </w:p>
    <w:p>
      <w:pPr>
        <w:pStyle w:val="Bullet"/>
      </w:pPr>
      <w:r>
        <w:t xml:space="preserve">• Implemented data ingestion pipelines to validate and normalize diverse input formats and to prepare datasets for downstream selection logic and reporting.</w:t>
      </w:r>
    </w:p>
    <w:p>
      <w:pPr>
        <w:pStyle w:val="Bullet"/>
      </w:pPr>
      <w:r>
        <w:t xml:space="preserve">• Created reporting and analytics tools to improve campaign visibility and support operational decision-making.</w:t>
      </w:r>
    </w:p>
    <w:p>
      <w:pPr>
        <w:pStyle w:val="JobHeading"/>
        <w:keepNext/>
        <w:spacing w:before="0" w:after="200"/>
      </w:pPr>
      <w:r>
        <w:t xml:space="preserve">Software Engineer – Lake Erie College of Osteopathic Medicine (2006–2018)</w:t>
      </w:r>
    </w:p>
    <w:p>
      <w:pPr>
        <w:pStyle w:val="Bullet"/>
      </w:pPr>
      <w:r>
        <w:t xml:space="preserve">• Developed Jenzabar portlets, C# applications, and VBA tools to automate workflows and reduce manual processes across administrative systems.</w:t>
      </w:r>
    </w:p>
    <w:p>
      <w:pPr>
        <w:pStyle w:val="Bullet"/>
      </w:pPr>
      <w:r>
        <w:t xml:space="preserve">• Migrated legacy Access-based systems into the institutional SIS, designing tables, views, procedures, and indexes to support consistent data access and reporting.</w:t>
      </w:r>
    </w:p>
    <w:p>
      <w:pPr>
        <w:pStyle w:val="Bullet"/>
      </w:pPr>
      <w:r>
        <w:t xml:space="preserve">• Optimized SQL queries and backend logic to improve performance for operational reporting and application responsiveness.</w:t>
      </w:r>
    </w:p>
    <w:p>
      <w:pPr>
        <w:pStyle w:val="Bullet"/>
      </w:pPr>
      <w:r>
        <w:t xml:space="preserve">• Troubleshot and resolved production issues across application and database layers, improving stability for institutional systems.</w:t>
      </w:r>
    </w:p>
    <w:p>
      <w:pPr>
        <w:pStyle w:val="Bullet"/>
      </w:pPr>
      <w:r>
        <w:t xml:space="preserve">• Supported integration points and custom tools that connected campus systems and reporting processes.</w:t>
      </w:r>
    </w:p>
    <w:p>
      <w:pPr>
        <w:pStyle w:val="SectionHeading"/>
        <w:keepNext/>
        <w:spacing w:before="180" w:after="130"/>
      </w:pPr>
      <w:r>
        <w:t xml:space="preserve">EDUCATION</w:t>
      </w:r>
    </w:p>
    <w:p>
      <w:pPr>
        <w:pStyle w:val="Body"/>
      </w:pPr>
      <w:r>
        <w:t xml:space="preserve">Bachelor of Science in Physics, Minor in Mathematics</w:t>
      </w:r>
    </w:p>
    <w:p>
      <w:pPr>
        <w:pStyle w:val="Body"/>
      </w:pPr>
      <w:r>
        <w:t xml:space="preserve">Penn State Erie, The Behrend College — GPA: 3.7</w:t>
      </w:r>
    </w:p>
    <w:sectPr>
      <w:pgSz w:w="12240" w:h="15840"/>
      <w:pgMar w:top="1440" w:right="1800" w:bottom="1440" w:left="1800" w:header="720" w:footer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color w:val="000000"/>
      </w:rPr>
    </w:rPrDefault>
    <w:pPrDefault>
      <w:pPr>
        <w:suppressAutoHyphens/>
        <w:spacing w:after="120" w:line="276" w:lineRule="auto"/>
      </w:pPr>
    </w:pPrDefault>
  </w:docDefaults>
  <w:style w:type="paragraph" w:default="1" w:styleId="Body">
    <w:name w:val="Body"/>
    <w:qFormat/>
    <w:pPr>
      <w:spacing w:after="120" w:line="276" w:lineRule="auto"/>
    </w:pPr>
  </w:style>
  <w:style w:type="paragraph" w:styleId="Name">
    <w:name w:val="Name"/>
    <w:qFormat/>
    <w:pPr>
      <w:spacing w:after="180"/>
      <w:keepNext/>
      <w:jc w:val="left"/>
    </w:pPr>
    <w:rPr>
      <w:rFonts w:ascii="Calibri" w:hAnsi="Calibri"/>
      <w:b/>
      <w:sz w:val="40"/>
      <w:color w:val="365F91"/>
    </w:rPr>
  </w:style>
  <w:style w:type="paragraph" w:styleId="Contact">
    <w:name w:val="Contact"/>
    <w:qFormat/>
    <w:pPr>
      <w:spacing w:after="220"/>
      <w:keepNext/>
      <w:jc w:val="left"/>
    </w:pPr>
    <w:rPr>
      <w:sz w:val="19"/>
      <w:szCs w:val="19"/>
    </w:rPr>
  </w:style>
  <w:style w:type="paragraph" w:styleId="ContactAddress">
    <w:name w:val="Contact Address"/>
    <w:qFormat/>
    <w:pPr>
      <w:spacing w:after="20"/>
      <w:keepNext/>
      <w:jc w:val="left"/>
    </w:pPr>
    <w:rPr>
      <w:sz w:val="19"/>
      <w:szCs w:val="19"/>
    </w:rPr>
  </w:style>
  <w:style w:type="paragraph" w:styleId="SectionHeading">
    <w:name w:val="Section Heading"/>
    <w:qFormat/>
    <w:pPr>
      <w:spacing w:before="180" w:after="130"/>
      <w:keepNext/>
      <w:outlineLvl w:val="0"/>
    </w:pPr>
    <w:rPr>
      <w:b/>
      <w:sz w:val="26"/>
      <w:color w:val="4F81BD"/>
    </w:rPr>
  </w:style>
  <w:style w:type="paragraph" w:styleId="JobHeading">
    <w:name w:val="Job Heading"/>
    <w:qFormat/>
    <w:pPr>
      <w:spacing w:before="0" w:after="200"/>
      <w:keepNext/>
    </w:pPr>
    <w:rPr>
      <w:rFonts w:ascii="Calibri" w:hAnsi="Calibri"/>
      <w:b/>
      <w:sz w:val="22"/>
      <w:szCs w:val="22"/>
    </w:rPr>
  </w:style>
  <w:style w:type="paragraph" w:styleId="Bullet">
    <w:name w:val="Bullet"/>
    <w:pPr>
      <w:ind w:left="360" w:hanging="240"/>
      <w:spacing w:after="50" w:line="276" w:lineRule="auto"/>
    </w:pPr>
  </w:style>
  <w:style w:type="paragraph" w:styleId="CoverName">
    <w:name w:val="Cover Name"/>
    <w:pPr>
      <w:spacing w:after="80"/>
      <w:keepNext/>
    </w:pPr>
    <w:rPr>
      <w:rFonts w:ascii="Calibri" w:hAnsi="Calibri"/>
      <w:b/>
      <w:sz w:val="40"/>
      <w:color w:val="365F91"/>
    </w:rPr>
  </w:style>
  <w:style w:type="paragraph" w:styleId="CoverContactAddress">
    <w:name w:val="Cover Contact Address"/>
    <w:pPr>
      <w:spacing w:after="0"/>
      <w:keepNext/>
    </w:pPr>
    <w:rPr>
      <w:sz w:val="21"/>
      <w:szCs w:val="21"/>
    </w:rPr>
  </w:style>
  <w:style w:type="paragraph" w:styleId="CoverContact">
    <w:name w:val="Cover Contact"/>
    <w:pPr>
      <w:spacing w:after="180"/>
      <w:keepNext/>
    </w:pPr>
    <w:rPr>
      <w:sz w:val="21"/>
      <w:szCs w:val="21"/>
    </w:rPr>
  </w:style>
  <w:style w:type="paragraph" w:styleId="CoverDate">
    <w:name w:val="Cover Date"/>
    <w:pPr>
      <w:spacing w:after="100"/>
      <w:keepNext/>
    </w:pPr>
    <w:rPr>
      <w:sz w:val="21"/>
    </w:rPr>
  </w:style>
  <w:style w:type="paragraph" w:styleId="CoverRecipient">
    <w:name w:val="Cover Recipient"/>
    <w:pPr>
      <w:spacing w:after="0"/>
      <w:keepNext/>
    </w:pPr>
    <w:rPr>
      <w:b/>
      <w:sz w:val="21"/>
    </w:rPr>
  </w:style>
  <w:style w:type="paragraph" w:styleId="CoverSubject">
    <w:name w:val="Cover Subject"/>
    <w:pPr>
      <w:spacing w:after="180"/>
      <w:keepNext/>
    </w:pPr>
    <w:rPr>
      <w:sz w:val="21"/>
    </w:rPr>
  </w:style>
  <w:style w:type="paragraph" w:styleId="CoverSalutation">
    <w:name w:val="Cover Salutation"/>
    <w:pPr>
      <w:spacing w:after="160"/>
    </w:pPr>
    <w:rPr>
      <w:sz w:val="21"/>
    </w:rPr>
  </w:style>
  <w:style w:type="paragraph" w:styleId="CoverBody">
    <w:name w:val="Cover Body"/>
    <w:pPr>
      <w:spacing w:after="100" w:line="240" w:lineRule="auto"/>
    </w:pPr>
    <w:rPr>
      <w:sz w:val="21"/>
    </w:rPr>
  </w:style>
  <w:style w:type="paragraph" w:styleId="CoverClosing">
    <w:name w:val="Cover Closing"/>
    <w:pPr>
      <w:spacing w:before="80" w:after="0"/>
      <w:keepNext/>
    </w:pPr>
    <w:rPr>
      <w:sz w:val="21"/>
    </w:rPr>
  </w:style>
  <w:style w:type="paragraph" w:styleId="CoverSignatureName">
    <w:name w:val="Cover Signature Name"/>
    <w:pPr>
      <w:spacing w:before="0"/>
      <w:keepNext w:val="0"/>
    </w:pPr>
    <w:rPr>
      <w:b/>
      <w:sz w:val="21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
</Relationships>
</file>